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284" w:rsidRDefault="00797284" w:rsidP="00797284">
      <w:pPr>
        <w:shd w:val="clear" w:color="auto" w:fill="FFFFFF"/>
        <w:spacing w:after="100" w:afterAutospacing="1" w:line="240" w:lineRule="auto"/>
        <w:rPr>
          <w:rFonts w:ascii="Georgia" w:eastAsia="Times New Roman" w:hAnsi="Georgia" w:cs="Arial"/>
          <w:color w:val="222222"/>
          <w:sz w:val="24"/>
          <w:szCs w:val="24"/>
          <w:lang w:eastAsia="ru-RU"/>
        </w:rPr>
      </w:pPr>
    </w:p>
    <w:p w:rsidR="00797284" w:rsidRPr="00797284" w:rsidRDefault="00797284" w:rsidP="00797284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7284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  <w:proofErr w:type="spellStart"/>
      <w:r w:rsidRPr="00797284">
        <w:rPr>
          <w:rFonts w:ascii="Times New Roman" w:eastAsia="Calibri" w:hAnsi="Times New Roman" w:cs="Times New Roman"/>
          <w:sz w:val="28"/>
          <w:szCs w:val="28"/>
        </w:rPr>
        <w:t>Пестречинский</w:t>
      </w:r>
      <w:proofErr w:type="spellEnd"/>
      <w:r w:rsidRPr="00797284">
        <w:rPr>
          <w:rFonts w:ascii="Times New Roman" w:eastAsia="Calibri" w:hAnsi="Times New Roman" w:cs="Times New Roman"/>
          <w:sz w:val="28"/>
          <w:szCs w:val="28"/>
        </w:rPr>
        <w:t xml:space="preserve"> детский сад № 3 «Солнышко»</w:t>
      </w:r>
      <w:r w:rsidRPr="00797284">
        <w:rPr>
          <w:rFonts w:ascii="Times New Roman" w:eastAsia="Calibri" w:hAnsi="Times New Roman" w:cs="Times New Roman"/>
          <w:sz w:val="28"/>
          <w:szCs w:val="28"/>
        </w:rPr>
        <w:tab/>
      </w:r>
    </w:p>
    <w:p w:rsidR="00797284" w:rsidRPr="00797284" w:rsidRDefault="00797284" w:rsidP="00797284">
      <w:pPr>
        <w:spacing w:after="160" w:line="259" w:lineRule="auto"/>
        <w:rPr>
          <w:rFonts w:ascii="Times New Roman" w:eastAsia="Calibri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3402"/>
      </w:tblGrid>
      <w:tr w:rsidR="00797284" w:rsidRPr="00797284" w:rsidTr="00E57C24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7284" w:rsidRPr="00797284" w:rsidRDefault="00797284" w:rsidP="007972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72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ПРИНЯТО:</w:t>
            </w:r>
          </w:p>
          <w:p w:rsidR="00797284" w:rsidRPr="00797284" w:rsidRDefault="00797284" w:rsidP="007972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7284">
              <w:rPr>
                <w:rFonts w:ascii="Times New Roman" w:eastAsia="Calibri" w:hAnsi="Times New Roman" w:cs="Times New Roman"/>
                <w:sz w:val="28"/>
                <w:szCs w:val="28"/>
              </w:rPr>
              <w:t>на общем собрании</w:t>
            </w:r>
          </w:p>
          <w:p w:rsidR="00797284" w:rsidRPr="00797284" w:rsidRDefault="00797284" w:rsidP="007972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7284">
              <w:rPr>
                <w:rFonts w:ascii="Times New Roman" w:eastAsia="Calibri" w:hAnsi="Times New Roman" w:cs="Times New Roman"/>
                <w:sz w:val="28"/>
                <w:szCs w:val="28"/>
              </w:rPr>
              <w:t>трудового коллектива</w:t>
            </w:r>
          </w:p>
          <w:p w:rsidR="00797284" w:rsidRPr="00797284" w:rsidRDefault="00797284" w:rsidP="007972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7284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общего собрания</w:t>
            </w:r>
          </w:p>
          <w:p w:rsidR="00797284" w:rsidRPr="00797284" w:rsidRDefault="00797284" w:rsidP="007972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7284">
              <w:rPr>
                <w:rFonts w:ascii="Times New Roman" w:eastAsia="Calibri" w:hAnsi="Times New Roman" w:cs="Times New Roman"/>
                <w:sz w:val="28"/>
                <w:szCs w:val="28"/>
              </w:rPr>
              <w:t>трудового коллектива</w:t>
            </w:r>
          </w:p>
          <w:p w:rsidR="00797284" w:rsidRPr="00797284" w:rsidRDefault="00797284" w:rsidP="007972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7284">
              <w:rPr>
                <w:rFonts w:ascii="Times New Roman" w:eastAsia="Calibri" w:hAnsi="Times New Roman" w:cs="Times New Roman"/>
                <w:sz w:val="28"/>
                <w:szCs w:val="28"/>
              </w:rPr>
              <w:t>Ибрагимова Г.М.</w:t>
            </w:r>
          </w:p>
          <w:p w:rsidR="00797284" w:rsidRPr="00797284" w:rsidRDefault="00797284" w:rsidP="007972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72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Протокол №  </w:t>
            </w:r>
          </w:p>
          <w:p w:rsidR="00797284" w:rsidRPr="00797284" w:rsidRDefault="00797284" w:rsidP="007972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7284">
              <w:rPr>
                <w:rFonts w:ascii="Times New Roman" w:eastAsia="Calibri" w:hAnsi="Times New Roman" w:cs="Times New Roman"/>
                <w:sz w:val="28"/>
                <w:szCs w:val="28"/>
              </w:rPr>
              <w:t>от « 23 »    09        2014  г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97284" w:rsidRPr="00797284" w:rsidRDefault="00797284" w:rsidP="0079728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72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УТВЕРЖДАЮ:</w:t>
            </w:r>
          </w:p>
          <w:p w:rsidR="00797284" w:rsidRPr="00797284" w:rsidRDefault="00797284" w:rsidP="007972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72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Заведующий МБДОУ </w:t>
            </w:r>
          </w:p>
          <w:p w:rsidR="00797284" w:rsidRPr="00797284" w:rsidRDefault="00797284" w:rsidP="007972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7284">
              <w:rPr>
                <w:rFonts w:ascii="Times New Roman" w:eastAsia="Calibri" w:hAnsi="Times New Roman" w:cs="Times New Roman"/>
                <w:sz w:val="28"/>
                <w:szCs w:val="28"/>
              </w:rPr>
              <w:t>№3 «Солнышко»</w:t>
            </w:r>
          </w:p>
          <w:p w:rsidR="00797284" w:rsidRPr="00797284" w:rsidRDefault="00797284" w:rsidP="007972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97284">
              <w:rPr>
                <w:rFonts w:ascii="Times New Roman" w:eastAsia="Calibri" w:hAnsi="Times New Roman" w:cs="Times New Roman"/>
                <w:sz w:val="28"/>
                <w:szCs w:val="28"/>
              </w:rPr>
              <w:t>Додосова</w:t>
            </w:r>
            <w:proofErr w:type="spellEnd"/>
            <w:r w:rsidRPr="007972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Т.Н.</w:t>
            </w:r>
          </w:p>
          <w:p w:rsidR="00797284" w:rsidRPr="00797284" w:rsidRDefault="00797284" w:rsidP="007972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7284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</w:t>
            </w:r>
          </w:p>
          <w:p w:rsidR="00797284" w:rsidRPr="00797284" w:rsidRDefault="00797284" w:rsidP="007972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7284">
              <w:rPr>
                <w:rFonts w:ascii="Times New Roman" w:eastAsia="Calibri" w:hAnsi="Times New Roman" w:cs="Times New Roman"/>
                <w:sz w:val="28"/>
                <w:szCs w:val="28"/>
              </w:rPr>
              <w:t>Приказ №  20</w:t>
            </w:r>
          </w:p>
          <w:p w:rsidR="00797284" w:rsidRPr="00797284" w:rsidRDefault="00797284" w:rsidP="0079728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7284">
              <w:rPr>
                <w:rFonts w:ascii="Times New Roman" w:eastAsia="Calibri" w:hAnsi="Times New Roman" w:cs="Times New Roman"/>
                <w:sz w:val="28"/>
                <w:szCs w:val="28"/>
              </w:rPr>
              <w:t>от «23 »  09      2014 г</w:t>
            </w:r>
          </w:p>
        </w:tc>
      </w:tr>
    </w:tbl>
    <w:p w:rsidR="00797284" w:rsidRDefault="00797284" w:rsidP="00797284">
      <w:pPr>
        <w:shd w:val="clear" w:color="auto" w:fill="FFFFFF"/>
        <w:spacing w:after="100" w:afterAutospacing="1" w:line="240" w:lineRule="auto"/>
        <w:rPr>
          <w:rFonts w:ascii="Georgia" w:eastAsia="Times New Roman" w:hAnsi="Georgia" w:cs="Arial"/>
          <w:color w:val="222222"/>
          <w:sz w:val="24"/>
          <w:szCs w:val="24"/>
          <w:lang w:eastAsia="ru-RU"/>
        </w:rPr>
      </w:pP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ПОЛОЖЕНИЕ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 ОБЩЕМ  СОБРАНИИ РАБОТНИКОВ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МУНИЦИПАЛЬНОГО БЮДЖЕТНОГО ДОШКОЛЬНОГО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ОБРАЗОВАТЕЛЬНОГО УЧРЕЖДЕНИЯ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ПЕСТРЕЧИНСКИЙ ДЕТСКИЙ САД №3 «СОЛНЫШКО»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 </w:t>
      </w:r>
      <w:r w:rsidRPr="0079728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 1. Общие положения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Настоящее положение разработано для Муниципального бюджетного дошкольного образовательного учреждения </w:t>
      </w:r>
      <w:proofErr w:type="spellStart"/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Пестречинский</w:t>
      </w:r>
      <w:proofErr w:type="spellEnd"/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детский сад №3 «Солнышко» (далее — Учреждение) в соответствии с Законом РФ «Об образовании», Федеральным законом «Об автономных учреждениях», иными законодательными актами Российской Федерации, Типовым положением о дошкольном образовательном учреждении, Уставом Учреждения.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Общее собрание работников Учреждения (далее Общее собрание) является коллегиальным органом управления учреждением.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Каждый работник Учреждения с момента заключения трудового договора и до прекращения его действия является членом Общего собрания.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Компетенция Общего собрания заключается в непосредственном участии работников в управлении Учреждением, согласно действующему законодательству Российской Федерации.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Деятельность Общего собрания регламентируется положением «Об Общем собрании работников Учреждения».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Общее собрание осуществляет полномочия работников Учреждения.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Изменения и дополнения в настоящее положение вносятся Общим собранием работников и принимаются на его заседании.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Срок данного положения не ограничен. Положение действует до принятия нового.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2. </w:t>
      </w:r>
      <w:r w:rsidRPr="0079728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Компетенция</w:t>
      </w: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79728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Общего собрания работников Учреждения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К компетенции Общего  собрания относятся следующие вопросы: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участие в разработке и принятии Коллективного договора, Правил внутреннего трудового распорядка, изменений и дополнений к ним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принятие решения о заключении Коллективного договора;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формирование первичной профсоюзной организации работников Учреждения;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ознакомление с проектами локальных актов Учреждения, затрагивающих трудовые и социальные права работников Учреждения;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 определение перечня и порядка предоставления работникам Учреждения социальных льгот из фондов трудового коллектива;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избрание комиссии по трудовым спорам, комиссии по установлению доплат, надбавок                    и материальному стимулированию;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обсуждение и одобрение комплексных планов улучшения условий труда и санитарн</w:t>
      </w:r>
      <w:proofErr w:type="gramStart"/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о-</w:t>
      </w:r>
      <w:proofErr w:type="gramEnd"/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оздоровительных мероприятий в Учреждении, контролирование хода выполнения этих планов;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осуществление </w:t>
      </w:r>
      <w:proofErr w:type="gramStart"/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контроля за</w:t>
      </w:r>
      <w:proofErr w:type="gramEnd"/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соблюдением работниками Учреждения правил и инструкций по охране труда, за использованием средств, предназначенных на охрану труда;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выдвижение требований к работодателю по поводу заключения, изменения и выполнения Коллективного договора, соглашений по социально - трудовым вопросам;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внесение изменений и дополнений в Устав Учреждения;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принятие локальных актов, регламентирующих деятельность Учреждения;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заслушивание отчетов руководителя Учреждения о выполнении задач основной уставной деятельности;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избрание членов Управляющего совета Учреждения;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разрешение конфликтных ситуаций между работниками и администрацией Учреждения;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принятие решений по вопросам, не отнесенным действующим законодательством Российской Федерации к исключительной компетенции других органов.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 3. </w:t>
      </w:r>
      <w:r w:rsidRPr="0079728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Права Общего собрания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3.1. Общее собрание имеет право: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 участвовать в управлении Учреждением;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     - 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 Каждый член Общего собрания имеет право: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  потребовать обсуждения Общим собранием любого вопроса, касающегося деятельности Учреждения, если его предложение поддержит не менее одной трети членов Общего собрания;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при несогласии с решением Общего собрания высказать свое мотивированное мнение, которое должно быть занесено в протокол.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4. </w:t>
      </w:r>
      <w:r w:rsidRPr="0079728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Организация деятельности</w:t>
      </w: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79728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Общего собрания работников Учреждения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4.1. В состав Общего собрания входят все работники Учреждения.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4.2. На заседание Общего собрания могут быть приглашены представители Учредителя, общественных организаций,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4.3. На рассмотрение Общего собрания могут выноситься вопросы по инициативе работников Учреждения, профсоюзной организации, администрации, либо по совместной инициативе профсоюзной организации и администрации Учреждения.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4.4. Общее собрание собирается по мере необходимости, но не реже одного раз в год.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4.5. Общее собрание считается правомочным, если на нем присутствуют не менее двух третей списочного состава работников Учреждения.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4.6. Председателем Общего собрания является заведующий Учреждением, секретарь избирается из состава Общего собрания сроком на один год большинством голосов.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4.7. Председатель Общего собрания: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организует деятельность Общего собрания;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 информирует членов трудового коллектива о предстоящем заседании не менее</w:t>
      </w:r>
      <w:proofErr w:type="gramStart"/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proofErr w:type="gramEnd"/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чем за 10 дней до его проведения;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организует подготовку и проведение заседания;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определяет повестку дня;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- контролирует выполнение решений.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4.8. Решение считается принятым, если за него проголосовало большинство присутствующих на Общем собрании.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4.9. Решения Общего собрания принимаются открытым голосованием.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4.10. Решения Общего собрания трудового коллектива, принятые в пределах его компетенции и не противоречащие действующему законодательству и настоящему Уставу, являются рекомендательными для администрации Учреждения и всех членов трудового коллектива Учреждения.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Решения Общего собрания трудового коллектива, утверждённые приказом заведующего Учреждением, являются обязательными для исполнения.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5. </w:t>
      </w:r>
      <w:r w:rsidRPr="0079728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Взаимосвязь с другими органами управления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5.1. Общее собрание организует взаимодействие с другими орга</w:t>
      </w: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нами управления Учреждением – Управляющим Советом, Советом родителей, Педагогическим советом: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через участие представителей трудового коллектива в заседаниях Управляющего Совета, Совета родителей, Педагогического совета;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представление на ознакомление Управляющему Совету, Совету родителей, Педагогическому совету Учреждения материалов, готовящихся к обсуждению и принятию на заседании Общего собрания.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 </w:t>
      </w:r>
      <w:proofErr w:type="gramStart"/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proofErr w:type="gramEnd"/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несение предложений и дополнений по вопросам, рассматриваемым на заседаниях Управляющего Совета, Совета родителей, Педагогического совета Учреждения;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 6.</w:t>
      </w:r>
      <w:r w:rsidRPr="0079728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Ответственность Общего собрания работников Учреждения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6.1. Общее собрание несет ответственность: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за выполнение, выполнение не в полном объеме или невы</w:t>
      </w: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softHyphen/>
        <w:t>полнение закрепленных за ним задач и функций;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соответствие принимаемых решений законодательству РФ, нормативно-правовым актам.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 7. Делопроизводство Общего собрания работников Учреждения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Заседания Общего собрания оформляются протоколом.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протоколе фиксируются: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дата проведения;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количественное присутствие (отсутствие) членов трудового коллектива;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приглашенные (ФИО, должность);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повестка дня;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ход обсуждения вопросов;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предложения, рекомендации и замечания членов трудового коллектива и приглашенных лиц;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решение.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7.3 .Протоколы подписываются председателем и секретарем Общего собрания.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7.4. Нумера</w:t>
      </w:r>
      <w:bookmarkStart w:id="0" w:name="_GoBack"/>
      <w:bookmarkEnd w:id="0"/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ция протоколов ведется от начала учебного года.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7.5.Протоколы Общего собрания оформляются в виде файлов, скрепляются подписью заведующего и печатью Учреждения. Регистрируются в журнале регистрации протоколов.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797284" w:rsidRPr="00797284" w:rsidRDefault="00797284" w:rsidP="00797284">
      <w:p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9728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952BA4" w:rsidRPr="00797284" w:rsidRDefault="00952BA4" w:rsidP="00797284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952BA4" w:rsidRPr="00797284" w:rsidSect="00797284">
      <w:pgSz w:w="11906" w:h="16838"/>
      <w:pgMar w:top="360" w:right="566" w:bottom="539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732BA"/>
    <w:multiLevelType w:val="multilevel"/>
    <w:tmpl w:val="95021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241701"/>
    <w:multiLevelType w:val="multilevel"/>
    <w:tmpl w:val="9334B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284"/>
    <w:rsid w:val="00797284"/>
    <w:rsid w:val="00952BA4"/>
    <w:rsid w:val="00C2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0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MBDOU-1</dc:creator>
  <cp:lastModifiedBy>MBDOU-1</cp:lastModifiedBy>
  <cp:revision>1</cp:revision>
  <cp:lastPrinted>2020-02-06T15:02:00Z</cp:lastPrinted>
  <dcterms:created xsi:type="dcterms:W3CDTF">2020-02-06T14:51:00Z</dcterms:created>
  <dcterms:modified xsi:type="dcterms:W3CDTF">2020-02-06T15:03:00Z</dcterms:modified>
</cp:coreProperties>
</file>